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89" w:rsidRPr="00457889" w:rsidRDefault="00457889" w:rsidP="00457889">
      <w:pPr>
        <w:rPr>
          <w:sz w:val="52"/>
          <w:szCs w:val="52"/>
        </w:rPr>
      </w:pPr>
      <w:r w:rsidRPr="00457889">
        <w:rPr>
          <w:sz w:val="52"/>
          <w:szCs w:val="52"/>
        </w:rPr>
        <w:t>АО «Тинькофф Банк»</w:t>
      </w:r>
    </w:p>
    <w:p w:rsidR="00457889" w:rsidRPr="00457889" w:rsidRDefault="00457889" w:rsidP="00457889">
      <w:r>
        <w:t xml:space="preserve">лицензия Банка </w:t>
      </w:r>
      <w:r w:rsidR="000F5F65">
        <w:t>России № 2673 (далее – «Банк»)</w:t>
      </w:r>
    </w:p>
    <w:p w:rsidR="002A7724" w:rsidRDefault="002A7724" w:rsidP="002A7724">
      <w:pPr>
        <w:autoSpaceDE w:val="0"/>
        <w:autoSpaceDN w:val="0"/>
        <w:adjustRightInd w:val="0"/>
        <w:spacing w:after="0" w:line="240" w:lineRule="auto"/>
        <w:rPr>
          <w:rFonts w:ascii="PFHighwaySansPro-Regular" w:hAnsi="PFHighwaySansPro-Regular" w:cs="PFHighwaySansPro-Regular"/>
          <w:sz w:val="24"/>
          <w:szCs w:val="24"/>
        </w:rPr>
      </w:pPr>
      <w:r>
        <w:rPr>
          <w:rFonts w:ascii="PFHighwaySansPro-Regular" w:hAnsi="PFHighwaySansPro-Regular" w:cs="PFHighwaySansPro-Regular"/>
          <w:sz w:val="24"/>
          <w:szCs w:val="24"/>
        </w:rPr>
        <w:t>Исх. № 17022</w:t>
      </w:r>
      <w:r>
        <w:rPr>
          <w:rFonts w:ascii="PFHighwaySansPro-Regular" w:hAnsi="PFHighwaySansPro-Regular" w:cs="PFHighwaySansPro-Regular"/>
          <w:sz w:val="24"/>
          <w:szCs w:val="24"/>
        </w:rPr>
        <w:t>9</w:t>
      </w:r>
      <w:r>
        <w:rPr>
          <w:rFonts w:ascii="PFHighwaySansPro-Regular" w:hAnsi="PFHighwaySansPro-Regular" w:cs="PFHighwaySansPro-Regular"/>
          <w:sz w:val="24"/>
          <w:szCs w:val="24"/>
        </w:rPr>
        <w:t>_RJ1</w:t>
      </w:r>
      <w:r>
        <w:rPr>
          <w:rFonts w:ascii="PFHighwaySansPro-Regular" w:hAnsi="PFHighwaySansPro-Regular" w:cs="PFHighwaySansPro-Regular"/>
          <w:sz w:val="24"/>
          <w:szCs w:val="24"/>
        </w:rPr>
        <w:t xml:space="preserve">                                                           Петров Павел Геннадьевич</w:t>
      </w:r>
    </w:p>
    <w:p w:rsidR="00457889" w:rsidRDefault="002A7724" w:rsidP="002A7724">
      <w:pPr>
        <w:rPr>
          <w:rFonts w:ascii="PFHighwaySansPro-Regular" w:hAnsi="PFHighwaySansPro-Regular" w:cs="PFHighwaySansPro-Regular"/>
          <w:sz w:val="24"/>
          <w:szCs w:val="24"/>
        </w:rPr>
      </w:pPr>
      <w:r>
        <w:rPr>
          <w:rFonts w:ascii="PFHighwaySansPro-Regular" w:hAnsi="PFHighwaySansPro-Regular" w:cs="PFHighwaySansPro-Regular"/>
          <w:sz w:val="24"/>
          <w:szCs w:val="24"/>
        </w:rPr>
        <w:t>21 Февраля 2017 г.</w:t>
      </w:r>
      <w:r>
        <w:rPr>
          <w:rFonts w:ascii="PFHighwaySansPro-Regular" w:hAnsi="PFHighwaySansPro-Regular" w:cs="PFHighwaySansPro-Regular"/>
          <w:sz w:val="24"/>
          <w:szCs w:val="24"/>
        </w:rPr>
        <w:t xml:space="preserve">                                                             г. Москва, ул. Шухова 18-96</w:t>
      </w:r>
      <w:bookmarkStart w:id="0" w:name="_GoBack"/>
      <w:bookmarkEnd w:id="0"/>
    </w:p>
    <w:p w:rsidR="002A7724" w:rsidRPr="000F5F65" w:rsidRDefault="002A7724" w:rsidP="002A7724"/>
    <w:p w:rsidR="00457889" w:rsidRPr="000F5F65" w:rsidRDefault="000F5F65" w:rsidP="000F5F65">
      <w:pPr>
        <w:jc w:val="center"/>
        <w:rPr>
          <w:sz w:val="32"/>
          <w:szCs w:val="32"/>
        </w:rPr>
      </w:pPr>
      <w:r>
        <w:rPr>
          <w:sz w:val="32"/>
          <w:szCs w:val="32"/>
        </w:rPr>
        <w:t>СПРАВКА</w:t>
      </w:r>
    </w:p>
    <w:p w:rsidR="00457889" w:rsidRPr="000F5F65" w:rsidRDefault="00457889" w:rsidP="00457889"/>
    <w:p w:rsidR="00457889" w:rsidRDefault="00457889" w:rsidP="00457889">
      <w:r w:rsidRPr="00457889">
        <w:t>АО «Тинькофф Банк»</w:t>
      </w:r>
      <w:r w:rsidR="000F5F65">
        <w:t>,</w:t>
      </w:r>
      <w:r w:rsidRPr="00457889">
        <w:t xml:space="preserve"> </w:t>
      </w:r>
      <w:r w:rsidR="000F5F65">
        <w:t xml:space="preserve">лицензия Банка России № 2673 (далее – «Банк»), </w:t>
      </w:r>
      <w:r w:rsidR="000F5F65">
        <w:t xml:space="preserve"> </w:t>
      </w:r>
      <w:r>
        <w:t>сообщает, что по</w:t>
      </w:r>
      <w:r w:rsidRPr="00457889">
        <w:t xml:space="preserve"> </w:t>
      </w:r>
      <w:r>
        <w:t>состоянию на</w:t>
      </w:r>
      <w:r>
        <w:t xml:space="preserve"> </w:t>
      </w:r>
      <w:r w:rsidRPr="00457889">
        <w:t xml:space="preserve">11.03.2017 </w:t>
      </w:r>
      <w:r>
        <w:t xml:space="preserve">г. </w:t>
      </w:r>
      <w:r>
        <w:t xml:space="preserve"> сумма доступных </w:t>
      </w:r>
      <w:r>
        <w:t xml:space="preserve">денежных средств на карте Банка </w:t>
      </w:r>
      <w:r>
        <w:t>№</w:t>
      </w:r>
      <w:r>
        <w:t xml:space="preserve"> 0000 0000 0000</w:t>
      </w:r>
      <w:r>
        <w:t xml:space="preserve"> составляет</w:t>
      </w:r>
      <w:r w:rsidR="000F5F65">
        <w:t xml:space="preserve">  102 852.13 рубля (сто две тысячи восемьсот пятьдесят два рубля тринадцать копеек).</w:t>
      </w:r>
    </w:p>
    <w:p w:rsidR="00457889" w:rsidRDefault="00457889" w:rsidP="00457889">
      <w:r>
        <w:t>Держателем карты №</w:t>
      </w:r>
      <w:r w:rsidR="000F5F65">
        <w:t xml:space="preserve"> </w:t>
      </w:r>
      <w:r>
        <w:t xml:space="preserve"> </w:t>
      </w:r>
      <w:r w:rsidR="000F5F65">
        <w:t xml:space="preserve">0000 0000 0000 </w:t>
      </w:r>
      <w:r>
        <w:t>является</w:t>
      </w:r>
      <w:r w:rsidR="000F5F65">
        <w:t xml:space="preserve">  Петров Павел Геннадьевич.</w:t>
      </w:r>
    </w:p>
    <w:p w:rsidR="000F5F65" w:rsidRDefault="000F5F65" w:rsidP="00457889"/>
    <w:p w:rsidR="000F5F65" w:rsidRDefault="000F5F65" w:rsidP="00457889"/>
    <w:p w:rsidR="000F5F65" w:rsidRDefault="000F5F65" w:rsidP="00457889"/>
    <w:p w:rsidR="00457889" w:rsidRDefault="00457889" w:rsidP="00457889">
      <w:r>
        <w:t>С уважением,</w:t>
      </w:r>
      <w:r w:rsidR="000F5F65">
        <w:t xml:space="preserve">                                        </w:t>
      </w:r>
    </w:p>
    <w:p w:rsidR="00457889" w:rsidRDefault="00457889" w:rsidP="00457889">
      <w:r>
        <w:t>Руководитель Управления Обработки Заявлений</w:t>
      </w:r>
      <w:r w:rsidR="000F5F65">
        <w:t xml:space="preserve">    </w:t>
      </w:r>
      <w:r>
        <w:t xml:space="preserve"> </w:t>
      </w:r>
      <w:r w:rsidR="000F5F65">
        <w:t>И.П</w:t>
      </w:r>
      <w:r>
        <w:t>. Те</w:t>
      </w:r>
      <w:r w:rsidR="000F5F65">
        <w:t>решков</w:t>
      </w:r>
    </w:p>
    <w:p w:rsidR="000F5F65" w:rsidRPr="002A7724" w:rsidRDefault="000F5F65" w:rsidP="00457889">
      <w:pPr>
        <w:rPr>
          <w:rFonts w:ascii="Mistral" w:hAnsi="Mistral"/>
          <w:color w:val="002060"/>
          <w:sz w:val="40"/>
          <w:szCs w:val="40"/>
        </w:rPr>
      </w:pPr>
      <w:r w:rsidRPr="002A7724">
        <w:rPr>
          <w:rFonts w:ascii="Mistral" w:hAnsi="Mistral"/>
          <w:color w:val="002060"/>
          <w:sz w:val="40"/>
          <w:szCs w:val="40"/>
        </w:rPr>
        <w:t>Терешков</w:t>
      </w:r>
      <w:r w:rsidR="002A7724">
        <w:rPr>
          <w:rFonts w:ascii="Mistral" w:hAnsi="Mistral"/>
          <w:color w:val="002060"/>
          <w:sz w:val="40"/>
          <w:szCs w:val="40"/>
        </w:rPr>
        <w:t xml:space="preserve">  </w:t>
      </w:r>
    </w:p>
    <w:p w:rsidR="002A7724" w:rsidRDefault="002A7724" w:rsidP="00457889">
      <w:pPr>
        <w:rPr>
          <w:noProof/>
          <w:lang w:eastAsia="ru-RU"/>
        </w:rPr>
      </w:pPr>
    </w:p>
    <w:p w:rsidR="002A7724" w:rsidRDefault="002A7724" w:rsidP="00457889">
      <w:pPr>
        <w:rPr>
          <w:noProof/>
          <w:lang w:eastAsia="ru-RU"/>
        </w:rPr>
      </w:pPr>
    </w:p>
    <w:p w:rsidR="000F5F65" w:rsidRDefault="002A7724" w:rsidP="00457889">
      <w:r>
        <w:rPr>
          <w:noProof/>
          <w:lang w:eastAsia="ru-RU"/>
        </w:rPr>
        <w:t>МП</w:t>
      </w:r>
    </w:p>
    <w:p w:rsidR="000F5F65" w:rsidRDefault="000F5F65" w:rsidP="00457889"/>
    <w:p w:rsidR="000F5F65" w:rsidRDefault="000F5F65" w:rsidP="00457889"/>
    <w:p w:rsidR="002A7724" w:rsidRDefault="002A7724" w:rsidP="00457889"/>
    <w:p w:rsidR="002A7724" w:rsidRDefault="002A7724" w:rsidP="00457889"/>
    <w:p w:rsidR="000F5F65" w:rsidRDefault="000F5F65" w:rsidP="00457889"/>
    <w:p w:rsidR="000F5F65" w:rsidRDefault="000F5F65" w:rsidP="00457889">
      <w:pPr>
        <w:pBdr>
          <w:bottom w:val="single" w:sz="12" w:space="1" w:color="auto"/>
        </w:pBdr>
      </w:pPr>
    </w:p>
    <w:p w:rsidR="000F5F65" w:rsidRDefault="000F5F65" w:rsidP="000F5F65">
      <w:pPr>
        <w:jc w:val="center"/>
      </w:pPr>
      <w:proofErr w:type="gramStart"/>
      <w:r>
        <w:t>к</w:t>
      </w:r>
      <w:proofErr w:type="gramEnd"/>
      <w:r>
        <w:t xml:space="preserve">/с 30101810145250000974 в ГУ </w:t>
      </w:r>
      <w:proofErr w:type="gramStart"/>
      <w:r>
        <w:t>Банка</w:t>
      </w:r>
      <w:proofErr w:type="gramEnd"/>
      <w:r>
        <w:t xml:space="preserve"> России по ЦФО БИК 044525974</w:t>
      </w:r>
    </w:p>
    <w:p w:rsidR="000F5F65" w:rsidRDefault="000F5F65" w:rsidP="000F5F65">
      <w:pPr>
        <w:jc w:val="center"/>
      </w:pPr>
      <w:r>
        <w:t>ИНН 7710140679 КПП 773401001</w:t>
      </w:r>
    </w:p>
    <w:p w:rsidR="002A7724" w:rsidRDefault="002A7724" w:rsidP="000F5F65">
      <w:pPr>
        <w:jc w:val="center"/>
      </w:pPr>
      <w:r>
        <w:t>1-й Волоколамский проезд, д. 10, стр. 1, Москва, 123060 Россия</w:t>
      </w:r>
      <w:r w:rsidRPr="002A7724">
        <w:t xml:space="preserve"> </w:t>
      </w:r>
    </w:p>
    <w:p w:rsidR="008D2EF7" w:rsidRPr="002A7724" w:rsidRDefault="002A7724" w:rsidP="002A7724">
      <w:pPr>
        <w:jc w:val="center"/>
      </w:pPr>
      <w:r>
        <w:t>+7 (495) 645-59-09</w:t>
      </w:r>
    </w:p>
    <w:sectPr w:rsidR="008D2EF7" w:rsidRPr="002A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HighwaySans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B24"/>
    <w:multiLevelType w:val="hybridMultilevel"/>
    <w:tmpl w:val="0D96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52786"/>
    <w:multiLevelType w:val="hybridMultilevel"/>
    <w:tmpl w:val="1820F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7340"/>
    <w:multiLevelType w:val="hybridMultilevel"/>
    <w:tmpl w:val="698C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B"/>
    <w:rsid w:val="000F5F65"/>
    <w:rsid w:val="002A7724"/>
    <w:rsid w:val="00457889"/>
    <w:rsid w:val="006772DB"/>
    <w:rsid w:val="00776771"/>
    <w:rsid w:val="008379E5"/>
    <w:rsid w:val="008D2EF7"/>
    <w:rsid w:val="00A5112B"/>
    <w:rsid w:val="00AD423A"/>
    <w:rsid w:val="00F1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24"/>
  </w:style>
  <w:style w:type="paragraph" w:styleId="1">
    <w:name w:val="heading 1"/>
    <w:basedOn w:val="a"/>
    <w:next w:val="a"/>
    <w:link w:val="10"/>
    <w:uiPriority w:val="9"/>
    <w:qFormat/>
    <w:rsid w:val="002A772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72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72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72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72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72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72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72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72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7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7724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772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7724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7724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A7724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A7724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A7724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A7724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7724"/>
    <w:rPr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A7724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A772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2A7724"/>
    <w:rPr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2A772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2A7724"/>
    <w:rPr>
      <w:caps/>
      <w:spacing w:val="20"/>
      <w:sz w:val="18"/>
      <w:szCs w:val="18"/>
    </w:rPr>
  </w:style>
  <w:style w:type="character" w:styleId="a9">
    <w:name w:val="Strong"/>
    <w:uiPriority w:val="22"/>
    <w:qFormat/>
    <w:rsid w:val="002A7724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2A7724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2A7724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A7724"/>
  </w:style>
  <w:style w:type="paragraph" w:styleId="21">
    <w:name w:val="Quote"/>
    <w:basedOn w:val="a"/>
    <w:next w:val="a"/>
    <w:link w:val="22"/>
    <w:uiPriority w:val="29"/>
    <w:qFormat/>
    <w:rsid w:val="002A772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772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A772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A7724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A7724"/>
    <w:rPr>
      <w:i/>
      <w:iCs/>
    </w:rPr>
  </w:style>
  <w:style w:type="character" w:styleId="af0">
    <w:name w:val="Intense Emphasis"/>
    <w:uiPriority w:val="21"/>
    <w:qFormat/>
    <w:rsid w:val="002A772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A772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A772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A772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A7724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2A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A7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24"/>
  </w:style>
  <w:style w:type="paragraph" w:styleId="1">
    <w:name w:val="heading 1"/>
    <w:basedOn w:val="a"/>
    <w:next w:val="a"/>
    <w:link w:val="10"/>
    <w:uiPriority w:val="9"/>
    <w:qFormat/>
    <w:rsid w:val="002A772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72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72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72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72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72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72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72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72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7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7724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772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7724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7724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A7724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A7724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A7724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A7724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7724"/>
    <w:rPr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A7724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A772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2A7724"/>
    <w:rPr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2A772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2A7724"/>
    <w:rPr>
      <w:caps/>
      <w:spacing w:val="20"/>
      <w:sz w:val="18"/>
      <w:szCs w:val="18"/>
    </w:rPr>
  </w:style>
  <w:style w:type="character" w:styleId="a9">
    <w:name w:val="Strong"/>
    <w:uiPriority w:val="22"/>
    <w:qFormat/>
    <w:rsid w:val="002A7724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2A7724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2A7724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A7724"/>
  </w:style>
  <w:style w:type="paragraph" w:styleId="21">
    <w:name w:val="Quote"/>
    <w:basedOn w:val="a"/>
    <w:next w:val="a"/>
    <w:link w:val="22"/>
    <w:uiPriority w:val="29"/>
    <w:qFormat/>
    <w:rsid w:val="002A772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772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A772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A7724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A7724"/>
    <w:rPr>
      <w:i/>
      <w:iCs/>
    </w:rPr>
  </w:style>
  <w:style w:type="character" w:styleId="af0">
    <w:name w:val="Intense Emphasis"/>
    <w:uiPriority w:val="21"/>
    <w:qFormat/>
    <w:rsid w:val="002A772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A772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A772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A772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A7724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2A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A7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2017-03-11T12:37:00Z</dcterms:created>
  <dcterms:modified xsi:type="dcterms:W3CDTF">2017-03-11T12:37:00Z</dcterms:modified>
</cp:coreProperties>
</file>